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E0B" w:rsidRDefault="00C82E0B" w:rsidP="00C82E0B">
      <w:pPr>
        <w:jc w:val="both"/>
      </w:pPr>
      <w:r>
        <w:t xml:space="preserve">                                                                </w:t>
      </w:r>
    </w:p>
    <w:p w:rsidR="00C82E0B" w:rsidRPr="0072090C" w:rsidRDefault="00C82E0B" w:rsidP="00C82E0B">
      <w:pPr>
        <w:jc w:val="both"/>
        <w:outlineLvl w:val="0"/>
        <w:rPr>
          <w:b/>
        </w:rPr>
      </w:pPr>
      <w:r>
        <w:t xml:space="preserve">                                                                 </w:t>
      </w:r>
      <w:r w:rsidR="0001383A">
        <w:rPr>
          <w:b/>
        </w:rPr>
        <w:t>Билет № 33</w:t>
      </w:r>
    </w:p>
    <w:p w:rsidR="00C82E0B" w:rsidRDefault="00C82E0B" w:rsidP="00C82E0B">
      <w:pPr>
        <w:ind w:firstLine="709"/>
        <w:jc w:val="both"/>
        <w:outlineLvl w:val="0"/>
        <w:rPr>
          <w:b/>
        </w:rPr>
      </w:pPr>
      <w:r>
        <w:t>В</w:t>
      </w:r>
      <w:r w:rsidRPr="00AC2242">
        <w:t>воз</w:t>
      </w:r>
      <w:r>
        <w:t xml:space="preserve">ится на таможенную территорию Таможенного Союза товар – </w:t>
      </w:r>
      <w:proofErr w:type="gramStart"/>
      <w:r>
        <w:t xml:space="preserve">вино  </w:t>
      </w:r>
      <w:r w:rsidRPr="005F36BC">
        <w:rPr>
          <w:b/>
        </w:rPr>
        <w:t>«</w:t>
      </w:r>
      <w:proofErr w:type="spellStart"/>
      <w:proofErr w:type="gramEnd"/>
      <w:r w:rsidRPr="005F36BC">
        <w:rPr>
          <w:b/>
        </w:rPr>
        <w:t>Barb</w:t>
      </w:r>
      <w:proofErr w:type="spellEnd"/>
      <w:r w:rsidRPr="005F36BC">
        <w:rPr>
          <w:b/>
          <w:lang w:val="en-US"/>
        </w:rPr>
        <w:t>e</w:t>
      </w:r>
      <w:proofErr w:type="spellStart"/>
      <w:r w:rsidRPr="005F36BC">
        <w:rPr>
          <w:b/>
        </w:rPr>
        <w:t>ra</w:t>
      </w:r>
      <w:proofErr w:type="spellEnd"/>
      <w:r w:rsidRPr="005F36BC">
        <w:rPr>
          <w:b/>
        </w:rPr>
        <w:t>»</w:t>
      </w:r>
    </w:p>
    <w:p w:rsidR="00C82E0B" w:rsidRPr="00A1541E" w:rsidRDefault="00C82E0B" w:rsidP="00C82E0B">
      <w:pPr>
        <w:jc w:val="both"/>
        <w:rPr>
          <w:b/>
        </w:rPr>
      </w:pPr>
      <w:r w:rsidRPr="00AC2242">
        <w:t>с конце</w:t>
      </w:r>
      <w:r>
        <w:t xml:space="preserve">нтрацией спирта по объему 12,5%:     </w:t>
      </w:r>
    </w:p>
    <w:p w:rsidR="00C82E0B" w:rsidRDefault="00C82E0B" w:rsidP="00C82E0B">
      <w:pPr>
        <w:jc w:val="both"/>
      </w:pPr>
      <w:r w:rsidRPr="00AC2242">
        <w:t>код товара по ТН ВЭД</w:t>
      </w:r>
      <w:r>
        <w:t xml:space="preserve"> ТС </w:t>
      </w:r>
      <w:r w:rsidRPr="00AC2242">
        <w:t>-</w:t>
      </w:r>
      <w:r>
        <w:t xml:space="preserve">  </w:t>
      </w:r>
      <w:r w:rsidRPr="00AC2242">
        <w:t>2008201100;</w:t>
      </w:r>
    </w:p>
    <w:p w:rsidR="00C82E0B" w:rsidRPr="00AC2242" w:rsidRDefault="00C82E0B" w:rsidP="00C82E0B">
      <w:pPr>
        <w:jc w:val="both"/>
      </w:pPr>
      <w:r>
        <w:t>количество товара – 36000 бутылок по 0,75 литра каждая;</w:t>
      </w:r>
    </w:p>
    <w:p w:rsidR="00C82E0B" w:rsidRPr="00AC2242" w:rsidRDefault="00C82E0B" w:rsidP="00C82E0B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</w:t>
      </w:r>
      <w:r>
        <w:rPr>
          <w:lang w:val="en-US"/>
        </w:rPr>
        <w:t>CFR</w:t>
      </w:r>
      <w:r w:rsidRPr="00AD0997">
        <w:t xml:space="preserve"> </w:t>
      </w:r>
      <w:r>
        <w:t xml:space="preserve">Новороссийск – 58000 </w:t>
      </w:r>
      <w:proofErr w:type="spellStart"/>
      <w:r>
        <w:t>шв</w:t>
      </w:r>
      <w:proofErr w:type="spellEnd"/>
      <w:r>
        <w:t>. фр.(</w:t>
      </w:r>
      <w:r>
        <w:rPr>
          <w:lang w:val="en-US"/>
        </w:rPr>
        <w:t>CHF</w:t>
      </w:r>
      <w:r>
        <w:t>)</w:t>
      </w:r>
      <w:r w:rsidRPr="00AC2242">
        <w:t>;</w:t>
      </w:r>
    </w:p>
    <w:p w:rsidR="00C82E0B" w:rsidRPr="00AC2242" w:rsidRDefault="00C82E0B" w:rsidP="00C82E0B">
      <w:pPr>
        <w:jc w:val="both"/>
      </w:pPr>
      <w:r>
        <w:t>ставка</w:t>
      </w:r>
      <w:r w:rsidRPr="00AC2242">
        <w:t xml:space="preserve"> ввозной тамо</w:t>
      </w:r>
      <w:r>
        <w:t>женной пошлины – 18 %, но не менее 0,34 ЕВРО за 1 литр</w:t>
      </w:r>
      <w:r w:rsidRPr="00AC2242">
        <w:t xml:space="preserve">; </w:t>
      </w:r>
    </w:p>
    <w:p w:rsidR="00C82E0B" w:rsidRDefault="00C82E0B" w:rsidP="00C82E0B">
      <w:pPr>
        <w:jc w:val="both"/>
      </w:pPr>
      <w:proofErr w:type="gramStart"/>
      <w:r>
        <w:t>ставка</w:t>
      </w:r>
      <w:proofErr w:type="gramEnd"/>
      <w:r>
        <w:t xml:space="preserve"> акциза  – 6 руб. 00 коп. за 1 литр</w:t>
      </w:r>
      <w:r w:rsidRPr="00AC2242">
        <w:t>;</w:t>
      </w:r>
    </w:p>
    <w:p w:rsidR="00C82E0B" w:rsidRDefault="00C82E0B" w:rsidP="00C82E0B">
      <w:pPr>
        <w:jc w:val="both"/>
      </w:pPr>
      <w:r w:rsidRPr="00AC2242">
        <w:t>ставка НДС – 18%.</w:t>
      </w:r>
    </w:p>
    <w:p w:rsidR="00C82E0B" w:rsidRPr="00AC2242" w:rsidRDefault="00C82E0B" w:rsidP="00C82E0B">
      <w:pPr>
        <w:jc w:val="both"/>
      </w:pPr>
      <w:r w:rsidRPr="00AC2242">
        <w:t>курс валюты, в которой у</w:t>
      </w:r>
      <w:r>
        <w:t>казана  цена контракта  – 31,14</w:t>
      </w:r>
      <w:r w:rsidRPr="00AC2242">
        <w:t xml:space="preserve"> руб. за 1 </w:t>
      </w:r>
      <w:r>
        <w:rPr>
          <w:lang w:val="en-US"/>
        </w:rPr>
        <w:t>CHF</w:t>
      </w:r>
      <w:r w:rsidRPr="00AC2242">
        <w:t xml:space="preserve">; </w:t>
      </w:r>
    </w:p>
    <w:p w:rsidR="00C82E0B" w:rsidRPr="00AC2242" w:rsidRDefault="00C82E0B" w:rsidP="00C82E0B">
      <w:pPr>
        <w:jc w:val="both"/>
      </w:pPr>
      <w:r>
        <w:t>курс ЕВРО – 40,58</w:t>
      </w:r>
      <w:r w:rsidRPr="00AC2242">
        <w:t xml:space="preserve"> руб. за 1 ЕВРО;</w:t>
      </w:r>
    </w:p>
    <w:p w:rsidR="00C82E0B" w:rsidRDefault="00C82E0B" w:rsidP="00C82E0B">
      <w:pPr>
        <w:jc w:val="both"/>
      </w:pPr>
      <w:r w:rsidRPr="00AC2242">
        <w:t>ставка НДС – 18%.</w:t>
      </w:r>
    </w:p>
    <w:p w:rsidR="00C82E0B" w:rsidRDefault="00C82E0B" w:rsidP="00C82E0B">
      <w:pPr>
        <w:jc w:val="both"/>
      </w:pPr>
      <w:r>
        <w:t>страна происхождения товара - Италия</w:t>
      </w:r>
    </w:p>
    <w:p w:rsidR="00C82E0B" w:rsidRDefault="00C82E0B" w:rsidP="00C82E0B">
      <w:pPr>
        <w:jc w:val="both"/>
      </w:pPr>
      <w:r>
        <w:t xml:space="preserve">          Предприятию предоставлена рассрочка уплаты таможенных платежей</w:t>
      </w:r>
      <w:r w:rsidR="002F1B72">
        <w:t xml:space="preserve"> </w:t>
      </w:r>
      <w:r>
        <w:t>(ввозной таможенной пошлины и НДС) под гарантийное обязательство банка «Авангард» на 72 дня. Уплата причитающихся таможенных платежей будет производиться плательщиком равными частями</w:t>
      </w:r>
      <w:r w:rsidR="002F1B72">
        <w:t xml:space="preserve"> </w:t>
      </w:r>
      <w:bookmarkStart w:id="0" w:name="_GoBack"/>
      <w:bookmarkEnd w:id="0"/>
      <w:r>
        <w:t>(три уплаты) через каждые 24 дня. Ставка ЦБ России по рублевым кредитам на день принятия ТД составляла 8 %.</w:t>
      </w:r>
    </w:p>
    <w:p w:rsidR="00C82E0B" w:rsidRDefault="00C82E0B" w:rsidP="00C82E0B">
      <w:pPr>
        <w:jc w:val="both"/>
      </w:pPr>
    </w:p>
    <w:p w:rsidR="00C82E0B" w:rsidRPr="00210774" w:rsidRDefault="00C82E0B" w:rsidP="00C82E0B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определить сумму импортной таможенной пошлины:</w:t>
      </w: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определить сумму акциза:</w:t>
      </w: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определить сумму НДС:</w:t>
      </w: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рассчитать проценты за рассрочку:</w:t>
      </w: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Pr="008C75AB" w:rsidRDefault="00C82E0B" w:rsidP="00C82E0B">
      <w:pPr>
        <w:jc w:val="both"/>
        <w:outlineLvl w:val="0"/>
        <w:rPr>
          <w:b/>
          <w:sz w:val="28"/>
          <w:szCs w:val="28"/>
        </w:rPr>
      </w:pPr>
      <w:r w:rsidRPr="008C75AB">
        <w:rPr>
          <w:b/>
          <w:sz w:val="28"/>
          <w:szCs w:val="28"/>
        </w:rPr>
        <w:t xml:space="preserve">                    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Pr="008C75AB">
        <w:rPr>
          <w:b/>
          <w:sz w:val="28"/>
          <w:szCs w:val="28"/>
        </w:rPr>
        <w:t>Тест</w:t>
      </w:r>
    </w:p>
    <w:p w:rsidR="00C82E0B" w:rsidRDefault="00C82E0B" w:rsidP="00C82E0B">
      <w:pPr>
        <w:jc w:val="both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54"/>
        <w:gridCol w:w="4999"/>
      </w:tblGrid>
      <w:tr w:rsidR="00C82E0B" w:rsidRPr="008A41D7" w:rsidTr="007A7298"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C82E0B" w:rsidRPr="008A41D7" w:rsidTr="007A7298"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Структура таможенных органов включает: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Минэкономразвития РФ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ФТС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Аппарат Президента РФ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Региональные таможенные управления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Таможенные посты</w:t>
            </w:r>
          </w:p>
          <w:p w:rsidR="00C82E0B" w:rsidRPr="00F31731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Таможни</w:t>
            </w: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C82E0B" w:rsidRPr="008A41D7" w:rsidTr="007A7298"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C76CE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Продажа долларов на срок при отсутствии других долларовых активов или пассивов – это: </w:t>
            </w:r>
          </w:p>
          <w:p w:rsidR="00C82E0B" w:rsidRPr="008C76CE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1) валютная спекуляция</w:t>
            </w:r>
          </w:p>
          <w:p w:rsidR="00C82E0B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хеджирование</w:t>
            </w:r>
          </w:p>
          <w:p w:rsidR="00C82E0B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девальвация</w:t>
            </w:r>
          </w:p>
          <w:p w:rsidR="00C82E0B" w:rsidRPr="00C17084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ревальвация</w:t>
            </w:r>
          </w:p>
        </w:tc>
      </w:tr>
      <w:tr w:rsidR="00C82E0B" w:rsidRPr="008A41D7" w:rsidTr="007A7298">
        <w:trPr>
          <w:trHeight w:val="72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>Что представляет собой оборот внешней торговли:</w:t>
            </w: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объем экспорта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объем  импорта</w:t>
            </w: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3) сумма экспорта и импорта </w:t>
            </w:r>
          </w:p>
        </w:tc>
      </w:tr>
      <w:tr w:rsidR="00C82E0B" w:rsidRPr="008C76CE" w:rsidTr="007A7298"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ТН ВЭД ТС включает: 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 1) Стандартная международная торговая классификация(СТМК)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Гармонизированная система (НГС)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Номенклатура Совета таможенного сотрудничества(НСТС)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Комбинированная номенклатура Европейского Союза(КНЕС)</w:t>
            </w:r>
          </w:p>
          <w:p w:rsidR="00C82E0B" w:rsidRPr="008C76CE" w:rsidRDefault="00C82E0B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</w:p>
        </w:tc>
      </w:tr>
      <w:tr w:rsidR="00C82E0B" w:rsidRPr="008A41D7" w:rsidTr="007A7298">
        <w:trPr>
          <w:trHeight w:val="1326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Укажите основные виды ставок импортных таможенных пошлин: 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антидемпинговые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адвалорные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компенсационные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специфические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сезонные</w:t>
            </w:r>
          </w:p>
          <w:p w:rsidR="00C82E0B" w:rsidRPr="008C76CE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комбинированные </w:t>
            </w:r>
          </w:p>
        </w:tc>
      </w:tr>
    </w:tbl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ind w:firstLine="709"/>
        <w:jc w:val="both"/>
        <w:rPr>
          <w:b/>
        </w:rPr>
      </w:pPr>
      <w:r>
        <w:rPr>
          <w:b/>
        </w:rPr>
        <w:t xml:space="preserve">                                             </w:t>
      </w:r>
    </w:p>
    <w:p w:rsidR="00C82E0B" w:rsidRDefault="00C82E0B" w:rsidP="00C82E0B">
      <w:pPr>
        <w:ind w:firstLine="709"/>
        <w:jc w:val="both"/>
        <w:rPr>
          <w:b/>
        </w:rPr>
      </w:pPr>
    </w:p>
    <w:p w:rsidR="00C82E0B" w:rsidRDefault="00C82E0B" w:rsidP="00C82E0B">
      <w:pPr>
        <w:ind w:firstLine="709"/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254AA"/>
    <w:multiLevelType w:val="hybridMultilevel"/>
    <w:tmpl w:val="EB3616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2E51A0"/>
    <w:multiLevelType w:val="hybridMultilevel"/>
    <w:tmpl w:val="D930AB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B92D09"/>
    <w:multiLevelType w:val="hybridMultilevel"/>
    <w:tmpl w:val="A3964D72"/>
    <w:lvl w:ilvl="0" w:tplc="062E83BE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2E0B"/>
    <w:rsid w:val="0001383A"/>
    <w:rsid w:val="0025325A"/>
    <w:rsid w:val="002F1B72"/>
    <w:rsid w:val="00C82E0B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7247A-3687-42F7-9014-22EF4E78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E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82E0B"/>
    <w:pPr>
      <w:spacing w:line="322" w:lineRule="exact"/>
    </w:pPr>
  </w:style>
  <w:style w:type="paragraph" w:customStyle="1" w:styleId="Style4">
    <w:name w:val="Style4"/>
    <w:basedOn w:val="a"/>
    <w:rsid w:val="00C82E0B"/>
    <w:pPr>
      <w:spacing w:line="206" w:lineRule="exact"/>
      <w:jc w:val="center"/>
    </w:pPr>
  </w:style>
  <w:style w:type="paragraph" w:customStyle="1" w:styleId="Style5">
    <w:name w:val="Style5"/>
    <w:basedOn w:val="a"/>
    <w:rsid w:val="00C82E0B"/>
    <w:pPr>
      <w:spacing w:line="206" w:lineRule="exact"/>
    </w:pPr>
  </w:style>
  <w:style w:type="paragraph" w:customStyle="1" w:styleId="Style6">
    <w:name w:val="Style6"/>
    <w:basedOn w:val="a"/>
    <w:rsid w:val="00C82E0B"/>
    <w:pPr>
      <w:spacing w:line="206" w:lineRule="exact"/>
    </w:pPr>
  </w:style>
  <w:style w:type="character" w:customStyle="1" w:styleId="FontStyle13">
    <w:name w:val="Font Style13"/>
    <w:rsid w:val="00C82E0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82E0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2138</Characters>
  <Application>Microsoft Office Word</Application>
  <DocSecurity>0</DocSecurity>
  <Lines>17</Lines>
  <Paragraphs>5</Paragraphs>
  <ScaleCrop>false</ScaleCrop>
  <Company>Grizli777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3</cp:revision>
  <dcterms:created xsi:type="dcterms:W3CDTF">2014-01-26T09:09:00Z</dcterms:created>
  <dcterms:modified xsi:type="dcterms:W3CDTF">2015-05-24T14:04:00Z</dcterms:modified>
</cp:coreProperties>
</file>